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5A" w:rsidRDefault="00466C5A" w:rsidP="00466C5A">
      <w:pPr>
        <w:tabs>
          <w:tab w:val="left" w:pos="1728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План мероприятий</w:t>
      </w:r>
    </w:p>
    <w:tbl>
      <w:tblPr>
        <w:tblStyle w:val="a3"/>
        <w:tblW w:w="0" w:type="auto"/>
        <w:tblLook w:val="04A0"/>
      </w:tblPr>
      <w:tblGrid>
        <w:gridCol w:w="516"/>
        <w:gridCol w:w="4979"/>
        <w:gridCol w:w="1683"/>
        <w:gridCol w:w="13"/>
        <w:gridCol w:w="2428"/>
      </w:tblGrid>
      <w:tr w:rsidR="00466C5A" w:rsidRPr="00E64A2E" w:rsidTr="003030FE">
        <w:tc>
          <w:tcPr>
            <w:tcW w:w="9571" w:type="dxa"/>
            <w:gridSpan w:val="5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.Осуществление функций муниципального опорного центра дополнительного образования на базе МБОУ ЦО «БРЦРО»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Формы работы</w:t>
            </w:r>
          </w:p>
        </w:tc>
        <w:tc>
          <w:tcPr>
            <w:tcW w:w="1683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ответственные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Обеспечение содержательного наполнения муниципального сегмента общедоступного Навигатора в системе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Август, сентябрь</w:t>
            </w:r>
          </w:p>
        </w:tc>
        <w:tc>
          <w:tcPr>
            <w:tcW w:w="2380" w:type="dxa"/>
          </w:tcPr>
          <w:p w:rsidR="00466C5A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Османов </w:t>
            </w:r>
            <w:proofErr w:type="spell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А.К.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</w:p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Педагоги доп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Выполнений мероприятий Дорожной карты, назначенной РМЦ в рамках персонифицированного финансирования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 Османов А.К.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Обеспечение взаимодействия с региональным модельным центром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Османов А.К.</w:t>
            </w:r>
          </w:p>
          <w:p w:rsidR="00466C5A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</w:p>
        </w:tc>
      </w:tr>
      <w:tr w:rsidR="00466C5A" w:rsidRPr="00E64A2E" w:rsidTr="003030FE">
        <w:tc>
          <w:tcPr>
            <w:tcW w:w="9571" w:type="dxa"/>
            <w:gridSpan w:val="5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II</w:t>
            </w: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 Обеспечение эффективной системы взаимодействия различных образовательных учреждений в сфере дополнительного образования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Информационно-аналитическая деятельность,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формирование сетевого взаимодействия при реализации образовательных программ</w:t>
            </w:r>
          </w:p>
        </w:tc>
        <w:tc>
          <w:tcPr>
            <w:tcW w:w="1696" w:type="dxa"/>
            <w:gridSpan w:val="2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Привлечение учащихся учреждений дополнительного образования к  конкурсному движению БРЦРО</w:t>
            </w:r>
          </w:p>
        </w:tc>
        <w:tc>
          <w:tcPr>
            <w:tcW w:w="1696" w:type="dxa"/>
            <w:gridSpan w:val="2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Pr="000008E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466C5A" w:rsidRPr="00E64A2E" w:rsidTr="003030FE">
        <w:tc>
          <w:tcPr>
            <w:tcW w:w="9571" w:type="dxa"/>
            <w:gridSpan w:val="5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III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.Организация районных конкурсов для учащихся и педагогов, выставок, акций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  учащихся объединений дополнительного образования: «Вот какое наше лето»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-сентябрь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урс  учащихся  объединений дополнительного образования «Осенний калейдоскоп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 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педагогов дополнительного образования  «Лучшая программа» (авторская или адаптированная)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 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466C5A" w:rsidRPr="00DA605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учащихся «К юбилею Ф.Достоевского</w:t>
            </w: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» </w:t>
            </w:r>
          </w:p>
        </w:tc>
        <w:tc>
          <w:tcPr>
            <w:tcW w:w="1696" w:type="dxa"/>
            <w:gridSpan w:val="2"/>
          </w:tcPr>
          <w:p w:rsidR="00466C5A" w:rsidRPr="00DA605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</w:tcPr>
          <w:p w:rsidR="00466C5A" w:rsidRPr="00DA605D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Выставка  работ учащихся художественного и декоративно- прикладного профиля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«Новогодняя сказка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Конкурс декоративно-прикладного и технического творчества учащихся 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учащихся объединений  художествен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ного профиля «Светлый праздник – мамин день»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март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Р.Ш.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  учащихся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«Как хорошо на свете без войны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.,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9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педагогов д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 « Талант живёт в сердце каждого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, методисты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10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педагогов доп</w:t>
            </w:r>
            <w:proofErr w:type="gram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 «Сердце отдаю детям»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11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педагогов доп</w:t>
            </w:r>
            <w:proofErr w:type="gram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бразования «Моё лучшее занятие» 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466C5A" w:rsidRPr="00E64A2E" w:rsidTr="003030FE">
        <w:tc>
          <w:tcPr>
            <w:tcW w:w="9571" w:type="dxa"/>
            <w:gridSpan w:val="5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IV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.Семинары и конференции для педагогов и руководителей  учреждений  в сфере дополнительного образования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Проектирование программ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методисты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едагоги</w:t>
            </w:r>
            <w:proofErr w:type="spellEnd"/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Нормативно- правовая документация, регламентирующая  реализацию дополнительных общеобразовательных программ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466C5A" w:rsidRPr="00E64A2E" w:rsidTr="003030FE">
        <w:trPr>
          <w:trHeight w:val="699"/>
        </w:trPr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F243E" w:themeColor="text2" w:themeShade="80"/>
                <w:sz w:val="24"/>
                <w:szCs w:val="24"/>
                <w:lang w:eastAsia="ru-RU"/>
              </w:rPr>
              <w:t>Выявление и сопровождение  талантливых детей в системе дополнительного образования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pStyle w:val="Default"/>
              <w:rPr>
                <w:color w:val="0F243E" w:themeColor="text2" w:themeShade="80"/>
              </w:rPr>
            </w:pPr>
            <w:r w:rsidRPr="00E64A2E">
              <w:rPr>
                <w:color w:val="0F243E" w:themeColor="text2" w:themeShade="80"/>
              </w:rPr>
              <w:t>Обеспечение системного подхода в воспитательной работе в ходе реализации программы духовно-нравственного воспитания «Общечеловеческие ценности»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Результативность и качество дополнительного образования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466C5A" w:rsidRPr="00E64A2E" w:rsidTr="003030FE">
        <w:tc>
          <w:tcPr>
            <w:tcW w:w="9571" w:type="dxa"/>
            <w:gridSpan w:val="5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VI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 Развитие профессионального мастерства и уровня компетенций педагогических работников в области дополнительного образования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Открытые занятия 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семинаров,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АРОО и  МОЦ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 ,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Д.М.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Своевременное повышение квалификации педагогов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466C5A" w:rsidRPr="00E64A2E" w:rsidTr="003030FE">
        <w:tc>
          <w:tcPr>
            <w:tcW w:w="516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Аттестация педагогов</w:t>
            </w:r>
          </w:p>
        </w:tc>
        <w:tc>
          <w:tcPr>
            <w:tcW w:w="1696" w:type="dxa"/>
            <w:gridSpan w:val="2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Горохова А.В, 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466C5A" w:rsidRPr="00E64A2E" w:rsidTr="003030FE">
        <w:tc>
          <w:tcPr>
            <w:tcW w:w="9571" w:type="dxa"/>
            <w:gridSpan w:val="5"/>
          </w:tcPr>
          <w:p w:rsidR="00466C5A" w:rsidRPr="00E64A2E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VII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Проектирование современных  вариативных  и востребованных программ дополнительного образования</w:t>
            </w:r>
          </w:p>
        </w:tc>
      </w:tr>
      <w:tr w:rsidR="00466C5A" w:rsidRPr="00E64A2E" w:rsidTr="003030FE">
        <w:trPr>
          <w:trHeight w:val="278"/>
        </w:trPr>
        <w:tc>
          <w:tcPr>
            <w:tcW w:w="516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Проектирование действующих программ дополнительного образования в соответствии с современными требованиями</w:t>
            </w:r>
          </w:p>
        </w:tc>
        <w:tc>
          <w:tcPr>
            <w:tcW w:w="1683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2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, методисты, педагоги доп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</w:t>
            </w:r>
          </w:p>
        </w:tc>
      </w:tr>
      <w:tr w:rsidR="00466C5A" w:rsidRPr="00E64A2E" w:rsidTr="003030FE">
        <w:trPr>
          <w:trHeight w:val="277"/>
        </w:trPr>
        <w:tc>
          <w:tcPr>
            <w:tcW w:w="516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Обновление содержания об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разовательной программы «БРЦРО»</w:t>
            </w:r>
          </w:p>
        </w:tc>
        <w:tc>
          <w:tcPr>
            <w:tcW w:w="1683" w:type="dxa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gridSpan w:val="2"/>
          </w:tcPr>
          <w:p w:rsidR="00466C5A" w:rsidRPr="00DD4837" w:rsidRDefault="00466C5A" w:rsidP="003030FE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</w:t>
            </w:r>
          </w:p>
        </w:tc>
      </w:tr>
    </w:tbl>
    <w:p w:rsidR="00466C5A" w:rsidRPr="00B955FC" w:rsidRDefault="00466C5A" w:rsidP="00466C5A">
      <w:pPr>
        <w:tabs>
          <w:tab w:val="left" w:pos="1728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66C5A" w:rsidRPr="00B955FC" w:rsidSect="00B955FC">
          <w:pgSz w:w="11906" w:h="16838"/>
          <w:pgMar w:top="624" w:right="709" w:bottom="737" w:left="568" w:header="851" w:footer="851" w:gutter="0"/>
          <w:cols w:space="720"/>
          <w:titlePg/>
          <w:docGrid w:linePitch="360"/>
        </w:sectPr>
      </w:pPr>
    </w:p>
    <w:p w:rsidR="00466C5A" w:rsidRDefault="00466C5A" w:rsidP="00466C5A"/>
    <w:p w:rsidR="00305CA2" w:rsidRDefault="00305CA2"/>
    <w:sectPr w:rsidR="00305CA2" w:rsidSect="00A357AB">
      <w:pgSz w:w="11906" w:h="16838"/>
      <w:pgMar w:top="737" w:right="737" w:bottom="624" w:left="1418" w:header="851" w:footer="851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C5A"/>
    <w:rsid w:val="00305CA2"/>
    <w:rsid w:val="0046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5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6C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2021-11-08T05:46:00Z</dcterms:created>
  <dcterms:modified xsi:type="dcterms:W3CDTF">2021-11-08T05:47:00Z</dcterms:modified>
</cp:coreProperties>
</file>